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Default="00400D41" w:rsidP="0069551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Volume </w:t>
      </w:r>
      <w:proofErr w:type="spellStart"/>
      <w:r>
        <w:rPr>
          <w:b/>
          <w:sz w:val="40"/>
          <w:szCs w:val="40"/>
          <w:u w:val="single"/>
        </w:rPr>
        <w:t>vs</w:t>
      </w:r>
      <w:proofErr w:type="spellEnd"/>
      <w:r w:rsidR="00695512">
        <w:rPr>
          <w:b/>
          <w:sz w:val="40"/>
          <w:szCs w:val="40"/>
          <w:u w:val="single"/>
        </w:rPr>
        <w:t xml:space="preserve"> Weight</w:t>
      </w:r>
    </w:p>
    <w:p w:rsidR="003722A3" w:rsidRPr="00480B29" w:rsidRDefault="003722A3" w:rsidP="003722A3">
      <w:pPr>
        <w:rPr>
          <w:b/>
          <w:sz w:val="28"/>
          <w:szCs w:val="28"/>
        </w:rPr>
      </w:pPr>
      <w:r w:rsidRPr="00480B29">
        <w:rPr>
          <w:b/>
          <w:sz w:val="28"/>
          <w:szCs w:val="28"/>
        </w:rPr>
        <w:t>Grade: 5</w:t>
      </w:r>
      <w:r w:rsidRPr="00480B29">
        <w:rPr>
          <w:b/>
          <w:sz w:val="28"/>
          <w:szCs w:val="28"/>
        </w:rPr>
        <w:tab/>
      </w:r>
      <w:r w:rsidRPr="00480B29">
        <w:rPr>
          <w:b/>
          <w:sz w:val="28"/>
          <w:szCs w:val="28"/>
        </w:rPr>
        <w:tab/>
        <w:t>Kit: Floating &amp; Sinking</w:t>
      </w:r>
      <w:r w:rsidRPr="00480B29">
        <w:rPr>
          <w:b/>
          <w:sz w:val="28"/>
          <w:szCs w:val="28"/>
        </w:rPr>
        <w:tab/>
      </w:r>
      <w:r w:rsidRPr="00480B29">
        <w:rPr>
          <w:b/>
          <w:sz w:val="28"/>
          <w:szCs w:val="28"/>
        </w:rPr>
        <w:tab/>
        <w:t>Investigation: #2</w:t>
      </w:r>
    </w:p>
    <w:p w:rsidR="00806A7F" w:rsidRDefault="00806A7F" w:rsidP="00695512">
      <w:pPr>
        <w:jc w:val="center"/>
        <w:rPr>
          <w:b/>
          <w:sz w:val="40"/>
          <w:szCs w:val="40"/>
          <w:u w:val="single"/>
        </w:rPr>
      </w:pPr>
    </w:p>
    <w:p w:rsidR="00695512" w:rsidRDefault="00400D41" w:rsidP="00400D41">
      <w:pPr>
        <w:rPr>
          <w:sz w:val="28"/>
          <w:szCs w:val="28"/>
        </w:rPr>
      </w:pPr>
      <w:r w:rsidRPr="003722A3">
        <w:rPr>
          <w:b/>
          <w:sz w:val="28"/>
          <w:szCs w:val="28"/>
        </w:rPr>
        <w:t>Authors:</w:t>
      </w:r>
      <w:r>
        <w:rPr>
          <w:sz w:val="28"/>
          <w:szCs w:val="28"/>
        </w:rPr>
        <w:t xml:space="preserve">  Rod Schmitt &amp; Janelle Moran</w:t>
      </w:r>
    </w:p>
    <w:p w:rsidR="00C86AA3" w:rsidRDefault="00C86AA3" w:rsidP="00400D41">
      <w:pPr>
        <w:rPr>
          <w:sz w:val="28"/>
          <w:szCs w:val="28"/>
        </w:rPr>
      </w:pPr>
    </w:p>
    <w:p w:rsidR="00C86AA3" w:rsidRPr="00C86AA3" w:rsidRDefault="003722A3" w:rsidP="0040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Guiding</w:t>
      </w:r>
      <w:r w:rsidR="00C86AA3" w:rsidRPr="00C86AA3">
        <w:rPr>
          <w:b/>
          <w:sz w:val="28"/>
          <w:szCs w:val="28"/>
        </w:rPr>
        <w:t xml:space="preserve"> Question:</w:t>
      </w:r>
    </w:p>
    <w:p w:rsidR="00C86AA3" w:rsidRDefault="00376BF0" w:rsidP="00400D41">
      <w:pPr>
        <w:rPr>
          <w:sz w:val="28"/>
          <w:szCs w:val="28"/>
        </w:rPr>
      </w:pPr>
      <w:r>
        <w:rPr>
          <w:sz w:val="28"/>
          <w:szCs w:val="28"/>
        </w:rPr>
        <w:t>How do objects of different material</w:t>
      </w:r>
      <w:r w:rsidR="007C6C11">
        <w:rPr>
          <w:sz w:val="28"/>
          <w:szCs w:val="28"/>
        </w:rPr>
        <w:t>s but same</w:t>
      </w:r>
      <w:r>
        <w:rPr>
          <w:sz w:val="28"/>
          <w:szCs w:val="28"/>
        </w:rPr>
        <w:t xml:space="preserve"> size affect volume and weight?</w:t>
      </w:r>
    </w:p>
    <w:p w:rsidR="00806A7F" w:rsidRDefault="00806A7F" w:rsidP="00400D41">
      <w:pPr>
        <w:rPr>
          <w:sz w:val="28"/>
          <w:szCs w:val="28"/>
        </w:rPr>
      </w:pPr>
    </w:p>
    <w:p w:rsidR="00806A7F" w:rsidRDefault="00806A7F" w:rsidP="00806A7F">
      <w:r>
        <w:rPr>
          <w:b/>
          <w:sz w:val="28"/>
          <w:szCs w:val="28"/>
          <w:u w:val="single"/>
        </w:rPr>
        <w:t>Objective</w:t>
      </w:r>
      <w:r>
        <w:rPr>
          <w:b/>
          <w:sz w:val="28"/>
          <w:szCs w:val="28"/>
        </w:rPr>
        <w:t xml:space="preserve">:  </w:t>
      </w:r>
      <w:r>
        <w:t>Students will understand the difference between volume and weight.  They will also investigate why some larger objects weigh less than smaller items.</w:t>
      </w:r>
    </w:p>
    <w:p w:rsidR="00400D41" w:rsidRDefault="00400D41" w:rsidP="00695512">
      <w:pPr>
        <w:rPr>
          <w:b/>
          <w:sz w:val="28"/>
          <w:szCs w:val="28"/>
          <w:u w:val="single"/>
        </w:rPr>
      </w:pPr>
    </w:p>
    <w:p w:rsidR="0077197A" w:rsidRPr="0077197A" w:rsidRDefault="0077197A" w:rsidP="00695512">
      <w:pPr>
        <w:rPr>
          <w:b/>
          <w:sz w:val="28"/>
          <w:szCs w:val="28"/>
          <w:u w:val="single"/>
        </w:rPr>
      </w:pPr>
      <w:r w:rsidRPr="0077197A">
        <w:rPr>
          <w:b/>
          <w:sz w:val="28"/>
          <w:szCs w:val="28"/>
          <w:u w:val="single"/>
        </w:rPr>
        <w:t>Standards</w:t>
      </w:r>
    </w:p>
    <w:p w:rsidR="0077197A" w:rsidRDefault="00695512" w:rsidP="00695512">
      <w:r w:rsidRPr="0077197A">
        <w:rPr>
          <w:b/>
        </w:rPr>
        <w:t>Science</w:t>
      </w:r>
      <w:r w:rsidR="0077197A">
        <w:t xml:space="preserve"> </w:t>
      </w:r>
    </w:p>
    <w:p w:rsidR="0077197A" w:rsidRDefault="0077197A" w:rsidP="00695512">
      <w:r>
        <w:t>5.1.1:  Describe and measure the volume and weight of a sample of a given material.</w:t>
      </w:r>
    </w:p>
    <w:p w:rsidR="0077197A" w:rsidRDefault="00695512" w:rsidP="00695512">
      <w:pPr>
        <w:rPr>
          <w:b/>
        </w:rPr>
      </w:pPr>
      <w:r w:rsidRPr="0077197A">
        <w:rPr>
          <w:b/>
        </w:rPr>
        <w:t xml:space="preserve">Math </w:t>
      </w:r>
    </w:p>
    <w:p w:rsidR="0077197A" w:rsidRDefault="0077197A" w:rsidP="00695512">
      <w:r>
        <w:t xml:space="preserve">5.5.4: </w:t>
      </w:r>
      <w:r w:rsidRPr="0077197A">
        <w:rPr>
          <w:rFonts w:ascii="Century-BookCondensed" w:hAnsi="Century-BookCondensed" w:cs="Century-BookCondensed"/>
        </w:rPr>
        <w:t>Find the surface area and volume of rectangular solids using appropriate units.</w:t>
      </w:r>
    </w:p>
    <w:p w:rsidR="00695512" w:rsidRDefault="0077197A" w:rsidP="0077197A">
      <w:pPr>
        <w:autoSpaceDE w:val="0"/>
        <w:autoSpaceDN w:val="0"/>
        <w:adjustRightInd w:val="0"/>
        <w:rPr>
          <w:rFonts w:ascii="Century-BookCondensed" w:hAnsi="Century-BookCondensed" w:cs="Century-BookCondensed"/>
        </w:rPr>
      </w:pPr>
      <w:r w:rsidRPr="0077197A">
        <w:rPr>
          <w:rFonts w:ascii="Century-BookCondensed" w:hAnsi="Century-BookCondensed" w:cs="Century-BookCondensed"/>
        </w:rPr>
        <w:t>5.5.5 Understand and use the smaller and larger units for measuring weight (ounce, gram, and ton) and</w:t>
      </w:r>
      <w:r>
        <w:rPr>
          <w:rFonts w:ascii="Century-BookCondensed" w:hAnsi="Century-BookCondensed" w:cs="Century-BookCondensed"/>
        </w:rPr>
        <w:t xml:space="preserve"> </w:t>
      </w:r>
      <w:r w:rsidRPr="0077197A">
        <w:rPr>
          <w:rFonts w:ascii="Century-BookCondensed" w:hAnsi="Century-BookCondensed" w:cs="Century-BookCondensed"/>
        </w:rPr>
        <w:t>their relationship to pounds and kilograms.</w:t>
      </w:r>
    </w:p>
    <w:p w:rsidR="00806A7F" w:rsidRDefault="00806A7F" w:rsidP="0077197A">
      <w:pPr>
        <w:autoSpaceDE w:val="0"/>
        <w:autoSpaceDN w:val="0"/>
        <w:adjustRightInd w:val="0"/>
        <w:rPr>
          <w:rFonts w:ascii="Century-BookCondensed" w:hAnsi="Century-BookCondensed" w:cs="Century-BookCondensed"/>
        </w:rPr>
      </w:pPr>
    </w:p>
    <w:p w:rsidR="00806A7F" w:rsidRPr="00806A7F" w:rsidRDefault="00806A7F" w:rsidP="0077197A">
      <w:pPr>
        <w:autoSpaceDE w:val="0"/>
        <w:autoSpaceDN w:val="0"/>
        <w:adjustRightInd w:val="0"/>
        <w:rPr>
          <w:rFonts w:ascii="Century-BookCondensed" w:hAnsi="Century-BookCondensed" w:cs="Century-BookCondensed"/>
          <w:b/>
          <w:sz w:val="28"/>
          <w:szCs w:val="28"/>
          <w:u w:val="single"/>
        </w:rPr>
      </w:pPr>
      <w:r w:rsidRPr="00806A7F">
        <w:rPr>
          <w:rFonts w:ascii="Century-BookCondensed" w:hAnsi="Century-BookCondensed" w:cs="Century-BookCondensed"/>
          <w:b/>
          <w:sz w:val="28"/>
          <w:szCs w:val="28"/>
          <w:u w:val="single"/>
        </w:rPr>
        <w:t>Summary:</w:t>
      </w:r>
    </w:p>
    <w:p w:rsidR="00806A7F" w:rsidRPr="0077197A" w:rsidRDefault="00806A7F" w:rsidP="0077197A">
      <w:pPr>
        <w:autoSpaceDE w:val="0"/>
        <w:autoSpaceDN w:val="0"/>
        <w:adjustRightInd w:val="0"/>
        <w:rPr>
          <w:rFonts w:ascii="Century-BookCondensed" w:hAnsi="Century-BookCondensed" w:cs="Century-BookCondensed"/>
        </w:rPr>
      </w:pPr>
      <w:r>
        <w:rPr>
          <w:rFonts w:ascii="Century-BookCondensed" w:hAnsi="Century-BookCondensed" w:cs="Century-BookCondensed"/>
        </w:rPr>
        <w:t xml:space="preserve">Students will use same sized objects made of different materials and a graduated cylinder to find the volume of each.  Then, they will find the weight </w:t>
      </w:r>
      <w:r w:rsidR="003722A3">
        <w:rPr>
          <w:rFonts w:ascii="Century-BookCondensed" w:hAnsi="Century-BookCondensed" w:cs="Century-BookCondensed"/>
        </w:rPr>
        <w:t xml:space="preserve">of each object using the </w:t>
      </w:r>
      <w:bookmarkStart w:id="0" w:name="_GoBack"/>
      <w:bookmarkEnd w:id="0"/>
      <w:proofErr w:type="spellStart"/>
      <w:r w:rsidR="003722A3">
        <w:rPr>
          <w:rFonts w:ascii="Century-BookCondensed" w:hAnsi="Century-BookCondensed" w:cs="Century-BookCondensed"/>
        </w:rPr>
        <w:t>Vernier</w:t>
      </w:r>
      <w:proofErr w:type="spellEnd"/>
      <w:r>
        <w:rPr>
          <w:rFonts w:ascii="Century-BookCondensed" w:hAnsi="Century-BookCondensed" w:cs="Century-BookCondensed"/>
        </w:rPr>
        <w:t xml:space="preserve"> </w:t>
      </w:r>
      <w:proofErr w:type="spellStart"/>
      <w:r>
        <w:rPr>
          <w:rFonts w:ascii="Century-BookCondensed" w:hAnsi="Century-BookCondensed" w:cs="Century-BookCondensed"/>
        </w:rPr>
        <w:t>LabQuest</w:t>
      </w:r>
      <w:proofErr w:type="spellEnd"/>
      <w:r>
        <w:rPr>
          <w:rFonts w:ascii="Century-BookCondensed" w:hAnsi="Century-BookCondensed" w:cs="Century-BookCondensed"/>
        </w:rPr>
        <w:t xml:space="preserve"> and Force Plate.</w:t>
      </w:r>
    </w:p>
    <w:p w:rsidR="00695512" w:rsidRDefault="00695512" w:rsidP="00695512"/>
    <w:p w:rsidR="00806A7F" w:rsidRDefault="00806A7F" w:rsidP="006955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 Needed</w:t>
      </w:r>
    </w:p>
    <w:p w:rsidR="00806A7F" w:rsidRDefault="00806A7F" w:rsidP="00695512">
      <w:r>
        <w:t>Graduated cylinder,</w:t>
      </w:r>
    </w:p>
    <w:p w:rsidR="00806A7F" w:rsidRDefault="00806A7F" w:rsidP="00695512">
      <w:r>
        <w:t xml:space="preserve">Lab Quest &amp; </w:t>
      </w:r>
      <w:r w:rsidR="00C30220">
        <w:t xml:space="preserve">Force Plate,  </w:t>
      </w:r>
    </w:p>
    <w:p w:rsidR="00806A7F" w:rsidRDefault="00C30220" w:rsidP="00695512">
      <w:proofErr w:type="gramStart"/>
      <w:r>
        <w:t>objects</w:t>
      </w:r>
      <w:proofErr w:type="gramEnd"/>
      <w:r>
        <w:t xml:space="preserve"> of different materials, </w:t>
      </w:r>
    </w:p>
    <w:p w:rsidR="00806A7F" w:rsidRDefault="00C30220" w:rsidP="00695512">
      <w:proofErr w:type="gramStart"/>
      <w:r>
        <w:t>objects</w:t>
      </w:r>
      <w:proofErr w:type="gramEnd"/>
      <w:r>
        <w:t xml:space="preserve"> of different sizes, </w:t>
      </w:r>
    </w:p>
    <w:p w:rsidR="00695512" w:rsidRDefault="00C30220" w:rsidP="00695512">
      <w:proofErr w:type="gramStart"/>
      <w:r>
        <w:t>notebook</w:t>
      </w:r>
      <w:proofErr w:type="gramEnd"/>
      <w:r>
        <w:t xml:space="preserve"> and pencil.</w:t>
      </w:r>
    </w:p>
    <w:p w:rsidR="00C30220" w:rsidRDefault="00C30220" w:rsidP="00695512"/>
    <w:p w:rsidR="00C30220" w:rsidRDefault="00806A7F" w:rsidP="006955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Description of </w:t>
      </w:r>
      <w:r w:rsidR="00C30220" w:rsidRPr="00C30220">
        <w:rPr>
          <w:b/>
          <w:sz w:val="28"/>
          <w:szCs w:val="28"/>
          <w:u w:val="single"/>
        </w:rPr>
        <w:t>Procedure:</w:t>
      </w:r>
    </w:p>
    <w:p w:rsidR="0034786A" w:rsidRDefault="00317401" w:rsidP="003174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Hook up the Force Plate to the </w:t>
      </w:r>
      <w:proofErr w:type="spellStart"/>
      <w:r>
        <w:rPr>
          <w:sz w:val="28"/>
          <w:szCs w:val="28"/>
        </w:rPr>
        <w:t>LabQuest</w:t>
      </w:r>
      <w:proofErr w:type="spellEnd"/>
      <w:r>
        <w:rPr>
          <w:sz w:val="28"/>
          <w:szCs w:val="28"/>
        </w:rPr>
        <w:t xml:space="preserve"> and turn it on.  Select the appropriate range using the switch on the Force Plate found at the front.  Tap the red portion of the screen, tap zero and</w:t>
      </w:r>
      <w:r w:rsidR="0034786A">
        <w:rPr>
          <w:sz w:val="28"/>
          <w:szCs w:val="28"/>
        </w:rPr>
        <w:t xml:space="preserve"> change the </w:t>
      </w:r>
      <w:r>
        <w:rPr>
          <w:sz w:val="28"/>
          <w:szCs w:val="28"/>
        </w:rPr>
        <w:t>units to pounds.</w:t>
      </w:r>
    </w:p>
    <w:p w:rsidR="0034786A" w:rsidRDefault="0034786A" w:rsidP="003174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3722A3">
        <w:rPr>
          <w:sz w:val="28"/>
          <w:szCs w:val="28"/>
        </w:rPr>
        <w:t xml:space="preserve">a </w:t>
      </w:r>
      <w:r>
        <w:rPr>
          <w:sz w:val="28"/>
          <w:szCs w:val="28"/>
        </w:rPr>
        <w:t>Prediction Chart:</w:t>
      </w:r>
    </w:p>
    <w:p w:rsidR="003722A3" w:rsidRDefault="003722A3" w:rsidP="003722A3">
      <w:pPr>
        <w:ind w:left="720"/>
        <w:rPr>
          <w:sz w:val="28"/>
          <w:szCs w:val="28"/>
        </w:rPr>
      </w:pPr>
    </w:p>
    <w:p w:rsidR="0034786A" w:rsidRPr="00806A7F" w:rsidRDefault="0034786A" w:rsidP="00480B29">
      <w:pPr>
        <w:jc w:val="center"/>
        <w:rPr>
          <w:b/>
          <w:sz w:val="28"/>
          <w:szCs w:val="28"/>
          <w:u w:val="single"/>
        </w:rPr>
      </w:pPr>
      <w:r w:rsidRPr="00806A7F">
        <w:rPr>
          <w:b/>
          <w:sz w:val="28"/>
          <w:szCs w:val="28"/>
          <w:u w:val="single"/>
        </w:rPr>
        <w:t>Volume</w:t>
      </w:r>
    </w:p>
    <w:p w:rsidR="0034786A" w:rsidRDefault="0034786A" w:rsidP="0034786A">
      <w:pPr>
        <w:rPr>
          <w:sz w:val="28"/>
          <w:szCs w:val="28"/>
        </w:rPr>
      </w:pPr>
      <w:r>
        <w:rPr>
          <w:sz w:val="28"/>
          <w:szCs w:val="28"/>
        </w:rPr>
        <w:t>Highest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Lowest</w:t>
      </w:r>
    </w:p>
    <w:p w:rsidR="0034786A" w:rsidRDefault="0034786A" w:rsidP="0034786A">
      <w:pPr>
        <w:rPr>
          <w:sz w:val="28"/>
          <w:szCs w:val="28"/>
        </w:rPr>
      </w:pPr>
    </w:p>
    <w:p w:rsidR="0034786A" w:rsidRPr="00806A7F" w:rsidRDefault="0034786A" w:rsidP="00480B29">
      <w:pPr>
        <w:jc w:val="center"/>
        <w:rPr>
          <w:b/>
          <w:sz w:val="28"/>
          <w:szCs w:val="28"/>
          <w:u w:val="single"/>
        </w:rPr>
      </w:pPr>
      <w:r w:rsidRPr="00806A7F">
        <w:rPr>
          <w:b/>
          <w:sz w:val="28"/>
          <w:szCs w:val="28"/>
          <w:u w:val="single"/>
        </w:rPr>
        <w:t>Weight</w:t>
      </w:r>
    </w:p>
    <w:p w:rsidR="0034786A" w:rsidRDefault="0034786A" w:rsidP="0034786A">
      <w:pPr>
        <w:rPr>
          <w:sz w:val="28"/>
          <w:szCs w:val="28"/>
        </w:rPr>
      </w:pPr>
      <w:r>
        <w:rPr>
          <w:sz w:val="28"/>
          <w:szCs w:val="28"/>
        </w:rPr>
        <w:t>Highest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Lowest</w:t>
      </w:r>
    </w:p>
    <w:p w:rsidR="0034786A" w:rsidRDefault="0034786A" w:rsidP="0034786A">
      <w:pPr>
        <w:rPr>
          <w:sz w:val="28"/>
          <w:szCs w:val="28"/>
        </w:rPr>
      </w:pPr>
    </w:p>
    <w:p w:rsidR="0034786A" w:rsidRPr="0034786A" w:rsidRDefault="0034786A" w:rsidP="0034786A">
      <w:pPr>
        <w:ind w:left="-360" w:firstLine="360"/>
        <w:rPr>
          <w:sz w:val="28"/>
          <w:szCs w:val="28"/>
        </w:rPr>
      </w:pPr>
    </w:p>
    <w:p w:rsidR="00317401" w:rsidRDefault="00317401" w:rsidP="003174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Weigh each of the objects and record the results.</w:t>
      </w:r>
    </w:p>
    <w:p w:rsidR="00317401" w:rsidRDefault="00317401" w:rsidP="003174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up the graduated cylinder with water.  </w:t>
      </w:r>
    </w:p>
    <w:p w:rsidR="00317401" w:rsidRDefault="00317401" w:rsidP="003174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Indicate the beginning measurement of the water. </w:t>
      </w:r>
      <w:r w:rsidR="0034786A">
        <w:rPr>
          <w:sz w:val="28"/>
          <w:szCs w:val="28"/>
        </w:rPr>
        <w:t xml:space="preserve"> P</w:t>
      </w:r>
      <w:r>
        <w:rPr>
          <w:sz w:val="28"/>
          <w:szCs w:val="28"/>
        </w:rPr>
        <w:t>lace the object in the cylinder</w:t>
      </w:r>
      <w:r w:rsidR="00C511F1">
        <w:rPr>
          <w:sz w:val="28"/>
          <w:szCs w:val="28"/>
        </w:rPr>
        <w:t xml:space="preserve"> and record the new measurement.  Record the displacement of the o</w:t>
      </w:r>
      <w:r w:rsidR="0034786A">
        <w:rPr>
          <w:sz w:val="28"/>
          <w:szCs w:val="28"/>
        </w:rPr>
        <w:t>b</w:t>
      </w:r>
      <w:r w:rsidR="00C511F1">
        <w:rPr>
          <w:sz w:val="28"/>
          <w:szCs w:val="28"/>
        </w:rPr>
        <w:t>ject.</w:t>
      </w:r>
    </w:p>
    <w:p w:rsidR="00C511F1" w:rsidRDefault="00C511F1" w:rsidP="003174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step 4 for each object being measured.</w:t>
      </w:r>
    </w:p>
    <w:p w:rsidR="007C6C11" w:rsidRDefault="007C6C11" w:rsidP="00806A7F">
      <w:pPr>
        <w:rPr>
          <w:b/>
          <w:sz w:val="28"/>
          <w:szCs w:val="28"/>
          <w:u w:val="single"/>
        </w:rPr>
      </w:pPr>
    </w:p>
    <w:p w:rsidR="00C511F1" w:rsidRDefault="001606BE" w:rsidP="00C511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</w:t>
      </w:r>
      <w:r w:rsidR="00C511F1" w:rsidRPr="00C511F1">
        <w:rPr>
          <w:b/>
          <w:sz w:val="28"/>
          <w:szCs w:val="28"/>
          <w:u w:val="single"/>
        </w:rPr>
        <w:t xml:space="preserve"> Table</w:t>
      </w:r>
    </w:p>
    <w:p w:rsidR="00C511F1" w:rsidRDefault="00C511F1" w:rsidP="00C511F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511F1" w:rsidTr="00C511F1"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Volume</w:t>
            </w: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Weight</w:t>
            </w: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Observation</w:t>
            </w:r>
          </w:p>
        </w:tc>
      </w:tr>
      <w:tr w:rsidR="00C511F1" w:rsidTr="00C511F1"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Object 1</w:t>
            </w: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1F1" w:rsidTr="00C511F1"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Object 2</w:t>
            </w: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1F1" w:rsidTr="00C511F1"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Object 3</w:t>
            </w: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11F1" w:rsidRDefault="00C511F1" w:rsidP="00C511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511F1" w:rsidRDefault="00C511F1" w:rsidP="00C511F1">
      <w:pPr>
        <w:rPr>
          <w:sz w:val="28"/>
          <w:szCs w:val="28"/>
        </w:rPr>
      </w:pPr>
    </w:p>
    <w:p w:rsidR="00C511F1" w:rsidRPr="001606BE" w:rsidRDefault="00C511F1" w:rsidP="00C511F1">
      <w:pPr>
        <w:rPr>
          <w:b/>
          <w:sz w:val="28"/>
          <w:szCs w:val="28"/>
          <w:u w:val="single"/>
        </w:rPr>
      </w:pPr>
      <w:r w:rsidRPr="001606BE">
        <w:rPr>
          <w:b/>
          <w:sz w:val="28"/>
          <w:szCs w:val="28"/>
          <w:u w:val="single"/>
        </w:rPr>
        <w:t>Wrapping Up:</w:t>
      </w:r>
    </w:p>
    <w:p w:rsidR="00C511F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1. Give students chart paper or white boards to present their data.</w:t>
      </w:r>
    </w:p>
    <w:p w:rsidR="007C6C1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2. Discuss their predictions compared with the data from charts.</w:t>
      </w:r>
    </w:p>
    <w:p w:rsidR="007C6C1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3. What conclusions can you make based on these results?</w:t>
      </w:r>
    </w:p>
    <w:p w:rsidR="007C6C1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4.  What is volume?</w:t>
      </w:r>
    </w:p>
    <w:p w:rsidR="007C6C1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5.  What is weight?</w:t>
      </w:r>
    </w:p>
    <w:p w:rsidR="007C6C1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6.  Have students go back to their notebooks to make quantitative/qualitative observations over the class data.</w:t>
      </w:r>
    </w:p>
    <w:p w:rsidR="007C6C11" w:rsidRDefault="007C6C11" w:rsidP="007C6C11">
      <w:pPr>
        <w:ind w:left="360"/>
        <w:rPr>
          <w:sz w:val="28"/>
          <w:szCs w:val="28"/>
        </w:rPr>
      </w:pPr>
      <w:r>
        <w:rPr>
          <w:sz w:val="28"/>
          <w:szCs w:val="28"/>
        </w:rPr>
        <w:t>7.  Have students write their conclusions over this activity in their notebooks.</w:t>
      </w:r>
    </w:p>
    <w:p w:rsidR="001606BE" w:rsidRDefault="001606BE" w:rsidP="001606BE">
      <w:pPr>
        <w:rPr>
          <w:sz w:val="28"/>
          <w:szCs w:val="28"/>
        </w:rPr>
      </w:pPr>
    </w:p>
    <w:p w:rsidR="001606BE" w:rsidRPr="001606BE" w:rsidRDefault="001606BE" w:rsidP="001606BE">
      <w:pPr>
        <w:rPr>
          <w:b/>
          <w:sz w:val="28"/>
          <w:szCs w:val="28"/>
        </w:rPr>
      </w:pPr>
      <w:r w:rsidRPr="001606BE">
        <w:rPr>
          <w:b/>
          <w:sz w:val="28"/>
          <w:szCs w:val="28"/>
          <w:u w:val="single"/>
        </w:rPr>
        <w:t>Extension</w:t>
      </w:r>
      <w:r w:rsidRPr="001606BE">
        <w:rPr>
          <w:b/>
          <w:sz w:val="28"/>
          <w:szCs w:val="28"/>
        </w:rPr>
        <w:t>;</w:t>
      </w:r>
    </w:p>
    <w:p w:rsidR="001606BE" w:rsidRPr="00C511F1" w:rsidRDefault="001606BE" w:rsidP="001606BE">
      <w:pPr>
        <w:rPr>
          <w:sz w:val="28"/>
          <w:szCs w:val="28"/>
        </w:rPr>
      </w:pPr>
      <w:r>
        <w:rPr>
          <w:sz w:val="28"/>
          <w:szCs w:val="28"/>
        </w:rPr>
        <w:t>Can you find a large object that weighs less than a small object</w:t>
      </w:r>
      <w:r w:rsidR="0034786A">
        <w:rPr>
          <w:sz w:val="28"/>
          <w:szCs w:val="28"/>
        </w:rPr>
        <w:t>?</w:t>
      </w:r>
      <w:r w:rsidR="007C6C11">
        <w:rPr>
          <w:sz w:val="28"/>
          <w:szCs w:val="28"/>
        </w:rPr>
        <w:t xml:space="preserve"> How would this </w:t>
      </w:r>
      <w:r w:rsidR="00480B29">
        <w:rPr>
          <w:sz w:val="28"/>
          <w:szCs w:val="28"/>
        </w:rPr>
        <w:t>investigation look like?</w:t>
      </w:r>
    </w:p>
    <w:sectPr w:rsidR="001606BE" w:rsidRPr="00C511F1" w:rsidSect="0034786A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-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2515"/>
    <w:multiLevelType w:val="hybridMultilevel"/>
    <w:tmpl w:val="42E0E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F13A1"/>
    <w:multiLevelType w:val="hybridMultilevel"/>
    <w:tmpl w:val="2856C320"/>
    <w:lvl w:ilvl="0" w:tplc="C0562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2"/>
    <w:rsid w:val="001606BE"/>
    <w:rsid w:val="00317401"/>
    <w:rsid w:val="0034786A"/>
    <w:rsid w:val="003722A3"/>
    <w:rsid w:val="00376BF0"/>
    <w:rsid w:val="00400D41"/>
    <w:rsid w:val="00480B29"/>
    <w:rsid w:val="00695512"/>
    <w:rsid w:val="00731687"/>
    <w:rsid w:val="0077197A"/>
    <w:rsid w:val="007C6C11"/>
    <w:rsid w:val="00806A7F"/>
    <w:rsid w:val="009A648E"/>
    <w:rsid w:val="00A3408B"/>
    <w:rsid w:val="00AB0C6D"/>
    <w:rsid w:val="00C30220"/>
    <w:rsid w:val="00C511F1"/>
    <w:rsid w:val="00C86AA3"/>
    <w:rsid w:val="00C90BCE"/>
    <w:rsid w:val="00E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vs Weight</vt:lpstr>
    </vt:vector>
  </TitlesOfParts>
  <Company>University of Notre Dame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vs Weight</dc:title>
  <dc:subject/>
  <dc:creator>College of Science</dc:creator>
  <cp:keywords/>
  <dc:description/>
  <cp:lastModifiedBy>Maryhbe</cp:lastModifiedBy>
  <cp:revision>2</cp:revision>
  <cp:lastPrinted>2011-06-17T17:37:00Z</cp:lastPrinted>
  <dcterms:created xsi:type="dcterms:W3CDTF">2011-08-06T21:21:00Z</dcterms:created>
  <dcterms:modified xsi:type="dcterms:W3CDTF">2011-08-06T21:21:00Z</dcterms:modified>
</cp:coreProperties>
</file>